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862C" w14:textId="77777777" w:rsidR="00350953" w:rsidRDefault="00350953" w:rsidP="00303B13">
      <w:pPr>
        <w:spacing w:after="0" w:line="240" w:lineRule="auto"/>
      </w:pPr>
    </w:p>
    <w:p w14:paraId="041E1796" w14:textId="77777777" w:rsidR="00303B13" w:rsidRDefault="00303B13" w:rsidP="00303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B13">
        <w:rPr>
          <w:rFonts w:ascii="Times New Roman" w:hAnsi="Times New Roman" w:cs="Times New Roman"/>
          <w:b/>
          <w:bCs/>
          <w:sz w:val="24"/>
          <w:szCs w:val="24"/>
        </w:rPr>
        <w:t>K O R R A L D U S</w:t>
      </w:r>
    </w:p>
    <w:p w14:paraId="117B818E" w14:textId="77777777" w:rsidR="00303B13" w:rsidRDefault="00303B13" w:rsidP="00303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5D092" w14:textId="3C4D77F9" w:rsidR="00303B13" w:rsidRDefault="00F62243" w:rsidP="00303B1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EELNÕU</w:t>
      </w:r>
    </w:p>
    <w:p w14:paraId="2FEB1176" w14:textId="77777777" w:rsidR="00F62243" w:rsidRDefault="00F62243" w:rsidP="0030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F3C6B" w14:textId="56E947DA" w:rsidR="00303B13" w:rsidRPr="00303B13" w:rsidRDefault="00303B13" w:rsidP="00303B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B13">
        <w:rPr>
          <w:rFonts w:ascii="Times New Roman" w:hAnsi="Times New Roman" w:cs="Times New Roman"/>
          <w:sz w:val="24"/>
          <w:szCs w:val="24"/>
        </w:rPr>
        <w:t xml:space="preserve">Värska  </w:t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8A2E3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F6224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8A2E3B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F6224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03B13">
        <w:rPr>
          <w:rFonts w:ascii="Times New Roman" w:hAnsi="Times New Roman" w:cs="Times New Roman"/>
          <w:sz w:val="24"/>
          <w:szCs w:val="24"/>
        </w:rPr>
        <w:t>.202</w:t>
      </w:r>
      <w:r w:rsidR="00EC373B">
        <w:rPr>
          <w:rFonts w:ascii="Times New Roman" w:hAnsi="Times New Roman" w:cs="Times New Roman"/>
          <w:sz w:val="24"/>
          <w:szCs w:val="24"/>
        </w:rPr>
        <w:t>3</w:t>
      </w:r>
      <w:r w:rsidRPr="00303B1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6E7DA45E" w14:textId="77777777" w:rsidR="000F1AFF" w:rsidRDefault="000F1AFF" w:rsidP="0030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F8EC3" w14:textId="10F152F1" w:rsidR="00EE6E41" w:rsidRDefault="00EE6E41" w:rsidP="00EE6E41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0"/>
          <w:lang w:val="et-EE"/>
        </w:rPr>
      </w:pPr>
      <w:r w:rsidRPr="00EE6E41">
        <w:rPr>
          <w:rFonts w:ascii="Times New Roman" w:eastAsia="Tahoma" w:hAnsi="Times New Roman" w:cs="Times New Roman"/>
          <w:b/>
          <w:bCs/>
          <w:sz w:val="24"/>
          <w:szCs w:val="20"/>
          <w:lang w:val="et-EE"/>
        </w:rPr>
        <w:t xml:space="preserve">Sundvalduse seadmine Setomaa vallas </w:t>
      </w:r>
      <w:r w:rsidR="00E63F06">
        <w:rPr>
          <w:rFonts w:ascii="Times New Roman" w:eastAsia="Tahoma" w:hAnsi="Times New Roman" w:cs="Times New Roman"/>
          <w:b/>
          <w:bCs/>
          <w:sz w:val="24"/>
          <w:szCs w:val="20"/>
          <w:lang w:val="et-EE"/>
        </w:rPr>
        <w:t>Audjassaare</w:t>
      </w:r>
      <w:r w:rsidR="002F65E2">
        <w:rPr>
          <w:rFonts w:ascii="Times New Roman" w:eastAsia="Tahoma" w:hAnsi="Times New Roman" w:cs="Times New Roman"/>
          <w:b/>
          <w:bCs/>
          <w:sz w:val="24"/>
          <w:szCs w:val="20"/>
          <w:lang w:val="et-EE"/>
        </w:rPr>
        <w:t xml:space="preserve"> külas </w:t>
      </w:r>
      <w:r w:rsidR="0048117B">
        <w:rPr>
          <w:rFonts w:ascii="Times New Roman" w:eastAsia="Tahoma" w:hAnsi="Times New Roman" w:cs="Times New Roman"/>
          <w:b/>
          <w:bCs/>
          <w:sz w:val="24"/>
          <w:szCs w:val="20"/>
          <w:lang w:val="et-EE"/>
        </w:rPr>
        <w:t>Ilumetsa metskond 164</w:t>
      </w:r>
      <w:r w:rsidR="002F65E2">
        <w:rPr>
          <w:rFonts w:ascii="Times New Roman" w:eastAsia="Tahoma" w:hAnsi="Times New Roman" w:cs="Times New Roman"/>
          <w:b/>
          <w:bCs/>
          <w:sz w:val="24"/>
          <w:szCs w:val="20"/>
          <w:lang w:val="et-EE"/>
        </w:rPr>
        <w:t xml:space="preserve"> kinnistul</w:t>
      </w:r>
    </w:p>
    <w:p w14:paraId="1B08C54A" w14:textId="77777777" w:rsidR="00B7376E" w:rsidRPr="00EE6E41" w:rsidRDefault="00B7376E" w:rsidP="00EE6E41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0"/>
          <w:lang w:val="et-EE"/>
        </w:rPr>
      </w:pPr>
    </w:p>
    <w:p w14:paraId="29F05F4E" w14:textId="3A76E8F7" w:rsidR="00475538" w:rsidRPr="007E022F" w:rsidRDefault="004E704D" w:rsidP="00750255">
      <w:pPr>
        <w:spacing w:after="0" w:afterAutospacing="1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4E704D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Mikitamäe Vallavolikogu on </w:t>
      </w:r>
      <w:r w:rsidR="0041705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26</w:t>
      </w:r>
      <w:r w:rsidRPr="004E704D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.0</w:t>
      </w:r>
      <w:r w:rsidR="0041705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2</w:t>
      </w:r>
      <w:r w:rsidRPr="004E704D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.2015 </w:t>
      </w:r>
      <w:r w:rsidR="0041705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määrusega</w:t>
      </w:r>
      <w:r w:rsidRPr="004E704D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nr 8 kinnitanud kohalike maanteede nimekirja</w:t>
      </w:r>
      <w:r w:rsidR="00053688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</w:t>
      </w:r>
      <w:r w:rsidRPr="004E704D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="00D104A9" w:rsidRPr="00D104A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Antud otsusega on teederegistrisse kantud ka tee 4650076 Audjassaare – Tund. Kontrollides Audjassaare - Tund tee avaliku kasutamise lepinguid, selgus et teelõik, mis läbib </w:t>
      </w:r>
      <w:r w:rsidR="001204BC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Ilumetsa metskond 164</w:t>
      </w:r>
      <w:r w:rsidR="00D104A9" w:rsidRPr="00D104A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kinnistut (katastritunnus 465001:001:0</w:t>
      </w:r>
      <w:r w:rsidR="001204BC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178</w:t>
      </w:r>
      <w:r w:rsidR="00D104A9" w:rsidRPr="00D104A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) ei ole kinnistu omanikuga lepingut sõlmitud. </w:t>
      </w:r>
      <w:r w:rsidR="008F725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Ilumetsa metskond 164</w:t>
      </w:r>
      <w:r w:rsidR="00D104A9" w:rsidRPr="00D104A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kinnistut läbiva teelõigu pikkus on </w:t>
      </w:r>
      <w:r w:rsidR="00213813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2</w:t>
      </w:r>
      <w:r w:rsidR="0045242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2</w:t>
      </w:r>
      <w:r w:rsidR="00D104A9" w:rsidRPr="00D104A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meetrit.</w:t>
      </w:r>
      <w:r w:rsidR="005D51CE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Audjas</w:t>
      </w:r>
      <w:r w:rsidR="004A447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saare-Tund</w:t>
      </w:r>
      <w:r w:rsidR="00802EEC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="001A1A8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tee </w:t>
      </w:r>
      <w:r w:rsidR="00CD554F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on</w:t>
      </w:r>
      <w:r w:rsidR="004A447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="0045242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Ilumetsa metskond 164</w:t>
      </w:r>
      <w:r w:rsidR="006E2F53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kinnistul</w:t>
      </w:r>
      <w:r w:rsidR="00CD554F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="00213813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kruusakat</w:t>
      </w:r>
      <w:r w:rsidR="00C0189C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endiga</w:t>
      </w:r>
      <w:r w:rsidR="00BA7DB3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</w:t>
      </w:r>
      <w:r w:rsidR="00461F4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Kasusa</w:t>
      </w:r>
      <w:r w:rsidR="00EC18E0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ajateks </w:t>
      </w:r>
      <w:r w:rsidR="00C1033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on </w:t>
      </w:r>
      <w:r w:rsidR="00047B4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Pommeri ja Kirsipuu</w:t>
      </w:r>
      <w:r w:rsidR="00C1033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elamuga krun</w:t>
      </w:r>
      <w:r w:rsidR="00047B4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did</w:t>
      </w:r>
      <w:r w:rsidR="00D9195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="00D9195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ning kohalikud elanikud, kes soovivad juurdepääsu Peipsi järveni.</w:t>
      </w:r>
    </w:p>
    <w:p w14:paraId="0C66E5AF" w14:textId="6AD7FD0F" w:rsidR="00EE6E41" w:rsidRPr="00EE6E41" w:rsidRDefault="00EE6E41" w:rsidP="007E022F">
      <w:pPr>
        <w:spacing w:before="240" w:after="0" w:afterAutospacing="1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Sundvalduse seadmine seisneb kinnisasja koormamises sellise kinnisomandi kitsendusega, mis oma sisult vastab isiklikule kasutusõigusele. Kinnisomandi kitsendused on seadusjärgsed või need seatakse haldusakti, kohtulahendi või tehinguga. KAHOS § 4 põhimõtte ja asjaõigusseaduse § 15</w:t>
      </w:r>
      <w:r w:rsidR="006B31D0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6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lõikele </w:t>
      </w:r>
      <w:r w:rsidR="00BF7B0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1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vastavalt on </w:t>
      </w:r>
      <w:r w:rsidR="00B6121D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omanikul, kellele puudub</w:t>
      </w:r>
      <w:r w:rsidR="003839E2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oma kinnisasjale </w:t>
      </w:r>
      <w:r w:rsidR="00BF7B0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juurdepääs avalikult kasutatavale teele</w:t>
      </w:r>
      <w:r w:rsidR="00FE2DB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, on õigus nõuda juurdepääsu üle </w:t>
      </w:r>
      <w:r w:rsidR="003B4EA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võõra kinnisasja. </w:t>
      </w:r>
      <w:r w:rsidR="001D363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A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valik huvi</w:t>
      </w:r>
      <w:r w:rsidR="001D363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tähendab, et kinnisasja omanik on kohustatud taluma tema kinnisasjal </w:t>
      </w:r>
      <w:r w:rsidR="006869D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asuvat teed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, kui </w:t>
      </w:r>
      <w:r w:rsidR="006869D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see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on teise kinnisasja eesmärgipäraseks kasutamiseks ja majandamiseks vajalikud</w:t>
      </w:r>
      <w:r w:rsidR="0009012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ja uue tee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ehitamine teises kohas põhjustaks ülemääraseid kulutusi.</w:t>
      </w:r>
    </w:p>
    <w:p w14:paraId="62862C36" w14:textId="1D322286" w:rsidR="00EE6E41" w:rsidRDefault="00EE6E41" w:rsidP="00EE6E41">
      <w:pPr>
        <w:spacing w:before="240" w:after="0" w:afterAutospacing="1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Talumiskohustus tekib KAHOS peatükis 8 sätestatud korras sundvalduse seadmisega. Sundvalduse puhul on tegemist haldusaktiga seatava avalik-õigusliku (seadusjärgse) kitsendusega, mis kehtib kinnisasja igakordse omaniku suhtes kinnistusraamatusse kandmiseta. Isik, kelle kasuks sundvaldus seatakse, võib kinnisasja kasutada ainult sundvalduse seadmise otsuses ettenähtud eesmärgil.</w:t>
      </w:r>
    </w:p>
    <w:p w14:paraId="01DDEC61" w14:textId="5ED2E6D6" w:rsidR="00F23055" w:rsidRPr="00F23055" w:rsidRDefault="00F23055" w:rsidP="00EE6E41">
      <w:pPr>
        <w:spacing w:before="240" w:after="0" w:afterAutospacing="1" w:line="240" w:lineRule="auto"/>
        <w:jc w:val="both"/>
        <w:rPr>
          <w:rFonts w:ascii="Times New Roman" w:eastAsia="SimSun" w:hAnsi="Times New Roman" w:cs="Times New Roman"/>
          <w:b/>
          <w:bCs/>
          <w:iCs/>
          <w:sz w:val="24"/>
          <w:szCs w:val="24"/>
          <w:lang w:val="et-EE" w:eastAsia="zh-CN"/>
        </w:rPr>
      </w:pPr>
      <w:r w:rsidRPr="00F2305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Kinnisasja avalikes huvides omandamise seaduse § 39 lõike 5 alusel makstakse kinnistu omanikule ühekordset sundvalduse seadmise tasu. Vastavalt maa hindamise seaduse § 8</w:t>
      </w:r>
      <w:r w:rsidRPr="00F23055">
        <w:rPr>
          <w:rFonts w:ascii="Times New Roman" w:eastAsia="SimSun" w:hAnsi="Times New Roman" w:cs="Times New Roman"/>
          <w:iCs/>
          <w:sz w:val="24"/>
          <w:szCs w:val="24"/>
          <w:vertAlign w:val="superscript"/>
          <w:lang w:val="et-EE" w:eastAsia="zh-CN"/>
        </w:rPr>
        <w:t>1</w:t>
      </w:r>
      <w:r w:rsidRPr="00F23055">
        <w:rPr>
          <w:rFonts w:ascii="Times New Roman" w:eastAsia="SimSun" w:hAnsi="Times New Roman" w:cs="Times New Roman"/>
          <w:b/>
          <w:bCs/>
          <w:iCs/>
          <w:sz w:val="24"/>
          <w:szCs w:val="24"/>
          <w:lang w:val="et-EE" w:eastAsia="zh-CN"/>
        </w:rPr>
        <w:t xml:space="preserve"> </w:t>
      </w:r>
      <w:r w:rsidRPr="00F23055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on ühekordne sundvalduse seadmise tasu aluseks võetud 01. jaanuarist 2024 kehtima hakkavad uued maa maksustamishinnad. </w:t>
      </w:r>
    </w:p>
    <w:p w14:paraId="24B83E9E" w14:textId="7E8FFB2D" w:rsidR="00607711" w:rsidRPr="00EE6E41" w:rsidRDefault="008C717A" w:rsidP="00EE6E41">
      <w:pPr>
        <w:spacing w:before="240" w:after="0" w:afterAutospacing="1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8C717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Vastavalt kinnisasja avalikes huvides omandamise seaduse § 39 lõikele 4 teatas Setomaa Vallavalitsus sundvalduse taotlemisest </w:t>
      </w:r>
      <w:r w:rsidR="00F34558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Saare</w:t>
      </w:r>
      <w:r w:rsidRPr="008C717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kinnisasja omanikku</w:t>
      </w:r>
      <w:r w:rsidR="00312F90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="00F34558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1</w:t>
      </w:r>
      <w:r w:rsidR="0061253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5</w:t>
      </w:r>
      <w:r w:rsidR="00312F90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</w:t>
      </w:r>
      <w:r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0</w:t>
      </w:r>
      <w:r w:rsidR="00F34558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9</w:t>
      </w:r>
      <w:r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.202</w:t>
      </w:r>
      <w:r w:rsidR="00796F6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3</w:t>
      </w:r>
      <w:r w:rsidRPr="008C717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kirjaga nr </w:t>
      </w:r>
      <w:r w:rsidR="004534F3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4-8/</w:t>
      </w:r>
      <w:r w:rsidR="009D2758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1594</w:t>
      </w:r>
      <w:r w:rsidRPr="008C717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ning määratud tähtaja jooksul esitas kinnisasja omanik oma arvamuse …………202</w:t>
      </w:r>
      <w:r w:rsidR="00796F6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3</w:t>
      </w:r>
      <w:r w:rsidRPr="008C717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</w:t>
      </w:r>
    </w:p>
    <w:p w14:paraId="505AF1F4" w14:textId="4DDB9252" w:rsidR="00EE6E41" w:rsidRPr="00EE6E41" w:rsidRDefault="00EE6E41" w:rsidP="00EE6E41">
      <w:pPr>
        <w:spacing w:before="240" w:after="0" w:afterAutospacing="1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lastRenderedPageBreak/>
        <w:t>Sundvalduse sea</w:t>
      </w:r>
      <w:r w:rsidR="00F75962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d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mise otsuse jõustumise järel esitab sundvalduse seadja selle ehitusregistrile ja maakatastri pidajale, sundvalduse ruumilise ulatuse andmed kajastatakse maakatastri avalikus kitsenduste kaardirakenduses.</w:t>
      </w:r>
    </w:p>
    <w:p w14:paraId="0A25D744" w14:textId="77777777" w:rsidR="00972AD3" w:rsidRDefault="00EE6E41" w:rsidP="00EE6E4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t-EE" w:eastAsia="ar-SA"/>
        </w:rPr>
      </w:pP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Kinnisasja avalikes huvides omandamise seaduse § 39</w:t>
      </w:r>
      <w:r w:rsidR="00117263">
        <w:rPr>
          <w:rFonts w:ascii="Times New Roman" w:eastAsia="MS PMincho" w:hAnsi="Times New Roman" w:cs="Times New Roman"/>
          <w:iCs/>
          <w:sz w:val="24"/>
          <w:szCs w:val="24"/>
          <w:lang w:val="et-EE" w:eastAsia="zh-CN"/>
        </w:rPr>
        <w:t xml:space="preserve"> ja </w:t>
      </w:r>
      <w:r w:rsidRPr="00EE6E41">
        <w:rPr>
          <w:rFonts w:ascii="Times New Roman" w:eastAsia="MS PMincho" w:hAnsi="Times New Roman" w:cs="Times New Roman"/>
          <w:iCs/>
          <w:sz w:val="24"/>
          <w:szCs w:val="24"/>
          <w:lang w:val="et-EE" w:eastAsia="zh-CN"/>
        </w:rPr>
        <w:t>asjaõigusseaduse § 15</w:t>
      </w:r>
      <w:r w:rsidR="0069582C">
        <w:rPr>
          <w:rFonts w:ascii="Times New Roman" w:eastAsia="MS PMincho" w:hAnsi="Times New Roman" w:cs="Times New Roman"/>
          <w:iCs/>
          <w:sz w:val="24"/>
          <w:szCs w:val="24"/>
          <w:lang w:val="et-EE" w:eastAsia="zh-CN"/>
        </w:rPr>
        <w:t>6</w:t>
      </w:r>
      <w:r w:rsidRPr="00EE6E41">
        <w:rPr>
          <w:rFonts w:ascii="Times New Roman" w:eastAsia="MS PMincho" w:hAnsi="Times New Roman" w:cs="Times New Roman"/>
          <w:iCs/>
          <w:sz w:val="24"/>
          <w:szCs w:val="24"/>
          <w:lang w:val="et-EE" w:eastAsia="zh-CN"/>
        </w:rPr>
        <w:t xml:space="preserve">, </w:t>
      </w:r>
      <w:r w:rsidRPr="00EE6E41">
        <w:rPr>
          <w:rFonts w:ascii="Times New Roman" w:eastAsia="Times New Roman" w:hAnsi="Times New Roman" w:cs="Times New Roman"/>
          <w:sz w:val="24"/>
          <w:szCs w:val="24"/>
          <w:lang w:val="et-EE" w:eastAsia="ar-SA"/>
        </w:rPr>
        <w:t xml:space="preserve">alusel annab Setomaa Vallavalitsus </w:t>
      </w:r>
    </w:p>
    <w:p w14:paraId="128D837E" w14:textId="77777777" w:rsidR="00333596" w:rsidRPr="008375F3" w:rsidRDefault="00333596" w:rsidP="00333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t-EE" w:eastAsia="ar-SA"/>
        </w:rPr>
      </w:pPr>
      <w:r w:rsidRPr="008375F3">
        <w:rPr>
          <w:rFonts w:ascii="Times New Roman" w:eastAsia="Times New Roman" w:hAnsi="Times New Roman" w:cs="Times New Roman"/>
          <w:b/>
          <w:sz w:val="24"/>
          <w:szCs w:val="20"/>
          <w:lang w:val="et-EE" w:eastAsia="ar-SA"/>
        </w:rPr>
        <w:t>k o r r a l d u s e :</w:t>
      </w:r>
    </w:p>
    <w:p w14:paraId="5A54302D" w14:textId="77777777" w:rsidR="00EE6E41" w:rsidRPr="00EE6E41" w:rsidRDefault="00EE6E41" w:rsidP="00EE6E4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0"/>
          <w:lang w:val="et-EE"/>
        </w:rPr>
      </w:pPr>
    </w:p>
    <w:p w14:paraId="6AC9130D" w14:textId="676DB217" w:rsidR="00EE6E41" w:rsidRPr="00EE6E41" w:rsidRDefault="00EE6E41" w:rsidP="00EE6E4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iCs/>
          <w:sz w:val="24"/>
          <w:szCs w:val="20"/>
          <w:lang w:val="et-EE"/>
        </w:rPr>
      </w:pP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1. Seada Setomaa </w:t>
      </w:r>
      <w:r w:rsidRPr="00EE6E41">
        <w:rPr>
          <w:rFonts w:ascii="Times New Roman" w:eastAsia="Tahoma" w:hAnsi="Times New Roman" w:cs="Times New Roman"/>
          <w:iCs/>
          <w:sz w:val="24"/>
          <w:szCs w:val="20"/>
          <w:lang w:val="et-EE"/>
        </w:rPr>
        <w:t>valla kasuks avalikes huvides tähtajatu sundvaldus</w:t>
      </w:r>
      <w:r w:rsidR="00C83774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Setomaa vallas </w:t>
      </w:r>
      <w:r w:rsidR="004E4B01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Audjassaare </w:t>
      </w:r>
      <w:r w:rsidR="00C83774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külas </w:t>
      </w:r>
      <w:r w:rsidR="00612534">
        <w:rPr>
          <w:rFonts w:ascii="Times New Roman" w:eastAsia="Tahoma" w:hAnsi="Times New Roman" w:cs="Times New Roman"/>
          <w:iCs/>
          <w:sz w:val="24"/>
          <w:szCs w:val="20"/>
          <w:lang w:val="et-EE"/>
        </w:rPr>
        <w:t>Ilumetsa metskond 164</w:t>
      </w:r>
      <w:r w:rsidR="00C83774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kinnistul</w:t>
      </w:r>
      <w:r w:rsidR="0079716E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(katastritunnus</w:t>
      </w:r>
      <w:r w:rsidR="00446D84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</w:t>
      </w:r>
      <w:r w:rsidR="004E4B01" w:rsidRPr="00D104A9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465001:001:0</w:t>
      </w:r>
      <w:r w:rsidR="00612534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178</w:t>
      </w:r>
      <w:r w:rsidR="00210247">
        <w:rPr>
          <w:rFonts w:ascii="Times New Roman" w:eastAsia="Tahoma" w:hAnsi="Times New Roman" w:cs="Times New Roman"/>
          <w:iCs/>
          <w:sz w:val="24"/>
          <w:szCs w:val="20"/>
          <w:lang w:val="et-EE"/>
        </w:rPr>
        <w:t>)</w:t>
      </w:r>
      <w:r w:rsidR="00425B9C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asuva</w:t>
      </w:r>
      <w:r w:rsidR="00192FFD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</w:t>
      </w:r>
      <w:r w:rsidR="00192BBA">
        <w:rPr>
          <w:rFonts w:ascii="Times New Roman" w:eastAsia="Tahoma" w:hAnsi="Times New Roman" w:cs="Times New Roman"/>
          <w:iCs/>
          <w:sz w:val="24"/>
          <w:szCs w:val="20"/>
          <w:lang w:val="et-EE"/>
        </w:rPr>
        <w:t>2</w:t>
      </w:r>
      <w:r w:rsidR="00612534">
        <w:rPr>
          <w:rFonts w:ascii="Times New Roman" w:eastAsia="Tahoma" w:hAnsi="Times New Roman" w:cs="Times New Roman"/>
          <w:iCs/>
          <w:sz w:val="24"/>
          <w:szCs w:val="20"/>
          <w:lang w:val="et-EE"/>
        </w:rPr>
        <w:t>2</w:t>
      </w:r>
      <w:r w:rsidR="00192FFD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meetri pikkus</w:t>
      </w:r>
      <w:r w:rsidR="00FE4571">
        <w:rPr>
          <w:rFonts w:ascii="Times New Roman" w:eastAsia="Tahoma" w:hAnsi="Times New Roman" w:cs="Times New Roman"/>
          <w:iCs/>
          <w:sz w:val="24"/>
          <w:szCs w:val="20"/>
          <w:lang w:val="et-EE"/>
        </w:rPr>
        <w:t>e</w:t>
      </w:r>
      <w:r w:rsidR="003E57E3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ja </w:t>
      </w:r>
      <w:r w:rsidR="008C43A9">
        <w:rPr>
          <w:rFonts w:ascii="Times New Roman" w:eastAsia="Tahoma" w:hAnsi="Times New Roman" w:cs="Times New Roman"/>
          <w:iCs/>
          <w:sz w:val="24"/>
          <w:szCs w:val="20"/>
          <w:lang w:val="et-EE"/>
        </w:rPr>
        <w:t>tee</w:t>
      </w:r>
      <w:r w:rsidR="00816401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teljest mõlemale poole 3</w:t>
      </w:r>
      <w:r w:rsidR="004778A2">
        <w:rPr>
          <w:rFonts w:ascii="Times New Roman" w:eastAsia="Tahoma" w:hAnsi="Times New Roman" w:cs="Times New Roman"/>
          <w:iCs/>
          <w:sz w:val="24"/>
          <w:szCs w:val="20"/>
          <w:lang w:val="et-EE"/>
        </w:rPr>
        <w:t>,</w:t>
      </w:r>
      <w:r w:rsidR="00192BBA">
        <w:rPr>
          <w:rFonts w:ascii="Times New Roman" w:eastAsia="Tahoma" w:hAnsi="Times New Roman" w:cs="Times New Roman"/>
          <w:iCs/>
          <w:sz w:val="24"/>
          <w:szCs w:val="20"/>
          <w:lang w:val="et-EE"/>
        </w:rPr>
        <w:t>5</w:t>
      </w:r>
      <w:r w:rsidR="00816401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meetri laiuse</w:t>
      </w:r>
      <w:r w:rsidR="00652173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, </w:t>
      </w:r>
      <w:r w:rsidR="00816401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ligikaudu </w:t>
      </w:r>
      <w:r w:rsidR="00B65870">
        <w:rPr>
          <w:rFonts w:ascii="Times New Roman" w:eastAsia="Tahoma" w:hAnsi="Times New Roman" w:cs="Times New Roman"/>
          <w:iCs/>
          <w:sz w:val="24"/>
          <w:szCs w:val="20"/>
          <w:lang w:val="et-EE"/>
        </w:rPr>
        <w:t>1</w:t>
      </w:r>
      <w:r w:rsidR="00BE09C5">
        <w:rPr>
          <w:rFonts w:ascii="Times New Roman" w:eastAsia="Tahoma" w:hAnsi="Times New Roman" w:cs="Times New Roman"/>
          <w:iCs/>
          <w:sz w:val="24"/>
          <w:szCs w:val="20"/>
          <w:lang w:val="et-EE"/>
        </w:rPr>
        <w:t>52</w:t>
      </w:r>
      <w:r w:rsidR="007E05EC">
        <w:rPr>
          <w:rFonts w:ascii="Times New Roman" w:eastAsia="Tahoma" w:hAnsi="Times New Roman" w:cs="Times New Roman"/>
          <w:iCs/>
          <w:sz w:val="24"/>
          <w:szCs w:val="20"/>
          <w:lang w:val="et-EE"/>
        </w:rPr>
        <w:t>,</w:t>
      </w:r>
      <w:r w:rsidR="0047434E">
        <w:rPr>
          <w:rFonts w:ascii="Times New Roman" w:eastAsia="Tahoma" w:hAnsi="Times New Roman" w:cs="Times New Roman"/>
          <w:iCs/>
          <w:sz w:val="24"/>
          <w:szCs w:val="20"/>
          <w:lang w:val="et-EE"/>
        </w:rPr>
        <w:t>00</w:t>
      </w:r>
      <w:r w:rsidR="00F13EED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m2</w:t>
      </w:r>
      <w:r w:rsidR="004C3D8A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kasutusalaga teelõigu avalikuks kasutamiseks</w:t>
      </w:r>
      <w:r w:rsidR="00FE4571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vastavalt </w:t>
      </w:r>
      <w:r w:rsidR="004D162A">
        <w:rPr>
          <w:rFonts w:ascii="Times New Roman" w:eastAsia="Tahoma" w:hAnsi="Times New Roman" w:cs="Times New Roman"/>
          <w:iCs/>
          <w:sz w:val="24"/>
          <w:szCs w:val="20"/>
          <w:lang w:val="et-EE"/>
        </w:rPr>
        <w:t>sundvalduse ala</w:t>
      </w:r>
      <w:r w:rsidR="00FE4571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plaanile</w:t>
      </w:r>
      <w:r w:rsidR="0079716E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</w:t>
      </w:r>
      <w:r w:rsidR="00D1624B">
        <w:rPr>
          <w:rFonts w:ascii="Times New Roman" w:eastAsia="Tahoma" w:hAnsi="Times New Roman" w:cs="Times New Roman"/>
          <w:iCs/>
          <w:sz w:val="24"/>
          <w:szCs w:val="20"/>
          <w:lang w:val="et-EE"/>
        </w:rPr>
        <w:t xml:space="preserve"> (lisa 1)</w:t>
      </w:r>
      <w:r w:rsidR="005B2EA2">
        <w:rPr>
          <w:rFonts w:ascii="Times New Roman" w:eastAsia="Tahoma" w:hAnsi="Times New Roman" w:cs="Times New Roman"/>
          <w:iCs/>
          <w:sz w:val="24"/>
          <w:szCs w:val="20"/>
          <w:lang w:val="et-EE"/>
        </w:rPr>
        <w:t>.</w:t>
      </w:r>
    </w:p>
    <w:p w14:paraId="42E5068F" w14:textId="77777777" w:rsidR="00EE6E41" w:rsidRPr="00EE6E41" w:rsidRDefault="00EE6E41" w:rsidP="00EE6E4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0"/>
          <w:lang w:val="et-EE"/>
        </w:rPr>
      </w:pPr>
    </w:p>
    <w:p w14:paraId="67396587" w14:textId="77777777" w:rsidR="00EE6E41" w:rsidRPr="00EE6E41" w:rsidRDefault="00EE6E41" w:rsidP="00EE6E4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0"/>
          <w:lang w:val="et-EE"/>
        </w:rPr>
      </w:pP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>2. Seada sundvaldus järgnevatel tingimustel:</w:t>
      </w:r>
    </w:p>
    <w:p w14:paraId="1FF8D41F" w14:textId="7FC1F3C3" w:rsidR="00EE6E41" w:rsidRPr="00EE6E41" w:rsidRDefault="00EE6E41" w:rsidP="00EE6E41">
      <w:pPr>
        <w:widowControl w:val="0"/>
        <w:suppressAutoHyphens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0"/>
          <w:lang w:val="et-EE"/>
        </w:rPr>
      </w:pP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2.1. Sundvaldus seatakse </w:t>
      </w:r>
      <w:bookmarkStart w:id="0" w:name="_Hlk15461822"/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Setomaa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valla kasuks</w:t>
      </w:r>
      <w:bookmarkEnd w:id="0"/>
      <w:r w:rsidR="00352FF6">
        <w:rPr>
          <w:rFonts w:ascii="Times New Roman" w:eastAsia="Tahoma" w:hAnsi="Times New Roman" w:cs="Times New Roman"/>
          <w:sz w:val="24"/>
          <w:szCs w:val="20"/>
          <w:lang w:val="et-EE"/>
        </w:rPr>
        <w:t>.</w:t>
      </w: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</w:t>
      </w:r>
      <w:r w:rsidR="00AE67DB">
        <w:rPr>
          <w:rFonts w:ascii="Times New Roman" w:eastAsia="Tahoma" w:hAnsi="Times New Roman" w:cs="Times New Roman"/>
          <w:sz w:val="24"/>
          <w:szCs w:val="20"/>
          <w:lang w:val="et-EE"/>
        </w:rPr>
        <w:t>Kinnistu igakordne omanik ei tee</w:t>
      </w:r>
      <w:r w:rsidR="00A93BDC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takistusi</w:t>
      </w: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</w:t>
      </w:r>
      <w:r w:rsidR="00F5221E">
        <w:rPr>
          <w:rFonts w:ascii="Times New Roman" w:eastAsia="Tahoma" w:hAnsi="Times New Roman" w:cs="Times New Roman"/>
          <w:sz w:val="24"/>
          <w:szCs w:val="20"/>
          <w:lang w:val="et-EE"/>
        </w:rPr>
        <w:t>Setomaa valla</w:t>
      </w:r>
      <w:r w:rsidR="00744F27">
        <w:rPr>
          <w:rFonts w:ascii="Times New Roman" w:eastAsia="Tahoma" w:hAnsi="Times New Roman" w:cs="Times New Roman"/>
          <w:sz w:val="24"/>
          <w:szCs w:val="20"/>
          <w:lang w:val="et-EE"/>
        </w:rPr>
        <w:t>l</w:t>
      </w:r>
      <w:r w:rsidR="002F5F65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(edaspidi </w:t>
      </w:r>
      <w:r w:rsidR="0060250C">
        <w:rPr>
          <w:rFonts w:ascii="Times New Roman" w:eastAsia="Tahoma" w:hAnsi="Times New Roman" w:cs="Times New Roman"/>
          <w:sz w:val="24"/>
          <w:szCs w:val="20"/>
          <w:lang w:val="et-EE"/>
        </w:rPr>
        <w:t>õ</w:t>
      </w:r>
      <w:r w:rsidR="0011210C">
        <w:rPr>
          <w:rFonts w:ascii="Times New Roman" w:eastAsia="Tahoma" w:hAnsi="Times New Roman" w:cs="Times New Roman"/>
          <w:sz w:val="24"/>
          <w:szCs w:val="20"/>
          <w:lang w:val="et-EE"/>
        </w:rPr>
        <w:t>igustatud isik)</w:t>
      </w:r>
      <w:r w:rsidR="00744F27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ja kõikidel kolmandatel</w:t>
      </w: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isiku</w:t>
      </w:r>
      <w:r w:rsidR="00744F27">
        <w:rPr>
          <w:rFonts w:ascii="Times New Roman" w:eastAsia="Tahoma" w:hAnsi="Times New Roman" w:cs="Times New Roman"/>
          <w:sz w:val="24"/>
          <w:szCs w:val="20"/>
          <w:lang w:val="et-EE"/>
        </w:rPr>
        <w:t>tel</w:t>
      </w: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</w:t>
      </w:r>
      <w:r w:rsidR="00C95F6E">
        <w:rPr>
          <w:rFonts w:ascii="Times New Roman" w:eastAsia="Tahoma" w:hAnsi="Times New Roman" w:cs="Times New Roman"/>
          <w:sz w:val="24"/>
          <w:szCs w:val="20"/>
          <w:lang w:val="et-EE"/>
        </w:rPr>
        <w:t>kasutada</w:t>
      </w:r>
      <w:r w:rsidRPr="00EE6E41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kinnistul </w:t>
      </w:r>
      <w:r w:rsidR="00C95F6E">
        <w:rPr>
          <w:rFonts w:ascii="Times New Roman" w:eastAsia="Tahoma" w:hAnsi="Times New Roman" w:cs="Times New Roman"/>
          <w:sz w:val="24"/>
          <w:szCs w:val="20"/>
          <w:lang w:val="et-EE"/>
        </w:rPr>
        <w:t>asuvat teed</w:t>
      </w:r>
      <w:r w:rsidR="00A11D13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ööpäevaringselt nii jalgsi </w:t>
      </w:r>
      <w:r w:rsidR="003938CC">
        <w:rPr>
          <w:rFonts w:ascii="Times New Roman" w:eastAsia="Tahoma" w:hAnsi="Times New Roman" w:cs="Times New Roman"/>
          <w:sz w:val="24"/>
          <w:szCs w:val="20"/>
          <w:lang w:val="et-EE"/>
        </w:rPr>
        <w:t>kui mootorsõidukitega</w:t>
      </w:r>
      <w:r w:rsidR="004C6024">
        <w:rPr>
          <w:rFonts w:ascii="Times New Roman" w:eastAsia="Tahoma" w:hAnsi="Times New Roman" w:cs="Times New Roman"/>
          <w:sz w:val="24"/>
          <w:szCs w:val="20"/>
          <w:lang w:val="et-EE"/>
        </w:rPr>
        <w:t>. Sundvalduse alal asuva tee ja teemaa hoiab korras</w:t>
      </w:r>
      <w:r w:rsidR="000B70B4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ning tee hooldus-, remondi-, rekonstrueerimistööde</w:t>
      </w:r>
      <w:r w:rsidR="0030139A">
        <w:rPr>
          <w:rFonts w:ascii="Times New Roman" w:eastAsia="Tahoma" w:hAnsi="Times New Roman" w:cs="Times New Roman"/>
          <w:sz w:val="24"/>
          <w:szCs w:val="20"/>
          <w:lang w:val="et-EE"/>
        </w:rPr>
        <w:t xml:space="preserve"> teostamisega seotud kulud katab </w:t>
      </w:r>
      <w:r w:rsidR="00ED1AE4">
        <w:rPr>
          <w:rFonts w:ascii="Times New Roman" w:eastAsia="Tahoma" w:hAnsi="Times New Roman" w:cs="Times New Roman"/>
          <w:sz w:val="24"/>
          <w:szCs w:val="20"/>
          <w:lang w:val="et-EE"/>
        </w:rPr>
        <w:t>Õigustatud isik</w:t>
      </w:r>
      <w:r w:rsidR="00EA5B8B">
        <w:rPr>
          <w:rFonts w:ascii="Times New Roman" w:eastAsia="Tahoma" w:hAnsi="Times New Roman" w:cs="Times New Roman"/>
          <w:sz w:val="24"/>
          <w:szCs w:val="20"/>
          <w:lang w:val="et-EE"/>
        </w:rPr>
        <w:t>.</w:t>
      </w:r>
    </w:p>
    <w:p w14:paraId="2DE15FB4" w14:textId="67F6712B" w:rsidR="00EE6E41" w:rsidRPr="00EE6E41" w:rsidRDefault="00EE6E41" w:rsidP="00B950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EE6E41">
        <w:rPr>
          <w:rFonts w:ascii="Times New Roman" w:eastAsia="SimSun" w:hAnsi="Times New Roman" w:cs="Times New Roman"/>
          <w:sz w:val="24"/>
          <w:szCs w:val="24"/>
          <w:lang w:val="et-EE" w:eastAsia="zh-CN"/>
        </w:rPr>
        <w:t xml:space="preserve">2.2.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Õigustatud isikul on õigus kasutada kinnistut sundvaldusest tulenevate õiguste teostamiseks sundvalduse alal</w:t>
      </w:r>
      <w:r w:rsidR="00DD3926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Sundvalduse ala on </w:t>
      </w:r>
      <w:r w:rsidR="00F93412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tee koos tee</w:t>
      </w:r>
      <w:r w:rsidR="00BE55FF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kaitsevööndiga.</w:t>
      </w:r>
      <w:r w:rsidR="00B950A2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br/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2.</w:t>
      </w:r>
      <w:r w:rsidR="0002534F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3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. Õigustatud isik kohustub teavitama Kinnistu igakordset omanikku sundvalduse</w:t>
      </w:r>
      <w:r w:rsidR="00E905E8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alal tehtavatest </w:t>
      </w:r>
      <w:r w:rsidR="00450DC3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rekonstrueerimistöödest </w:t>
      </w:r>
      <w:r w:rsidR="00F144B0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ette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vähemalt kolm päeva enne tööde alustamist. </w:t>
      </w:r>
      <w:r w:rsidR="004640A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Tee hooldustöödest </w:t>
      </w:r>
      <w:r w:rsidR="006B6C2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ei pea Kinnistu igakordset omanikku ette teavitama.</w:t>
      </w:r>
      <w:r w:rsidR="00B950A2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br/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2.</w:t>
      </w:r>
      <w:r w:rsidR="0002534F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4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. </w:t>
      </w:r>
      <w:r w:rsidR="006934FE" w:rsidRPr="00EE6E41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>T</w:t>
      </w:r>
      <w:r w:rsidR="006934FE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>ee kasutamise</w:t>
      </w:r>
      <w:r w:rsidR="006934FE" w:rsidRPr="00EE6E41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eest</w:t>
      </w:r>
      <w:r w:rsidR="006934FE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Kinnistu omanikule ühekordse tasu</w:t>
      </w:r>
      <w:r w:rsidR="00E5511E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suurus on</w:t>
      </w:r>
      <w:r w:rsidR="006934FE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</w:t>
      </w:r>
      <w:r w:rsidR="00E5511E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>0</w:t>
      </w:r>
      <w:r w:rsidR="006934FE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eurot.</w:t>
      </w:r>
      <w:r w:rsidR="006934FE" w:rsidRPr="00EE6E41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>T</w:t>
      </w:r>
      <w:r w:rsidR="00B64458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ee </w:t>
      </w:r>
      <w:r w:rsidR="00FC370C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>kasutamise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n-US" w:eastAsia="zh-CN"/>
        </w:rPr>
        <w:t xml:space="preserve"> eest Kinnistu igakordsele omanikule tasu ei maksta.</w:t>
      </w:r>
    </w:p>
    <w:p w14:paraId="3A21533C" w14:textId="32A65A8F" w:rsidR="00EE6E41" w:rsidRPr="00EE6E41" w:rsidRDefault="00EE6E41" w:rsidP="00EE6E41">
      <w:pPr>
        <w:spacing w:before="240" w:after="0" w:afterAutospacing="1" w:line="240" w:lineRule="auto"/>
        <w:jc w:val="both"/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</w:pP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3.</w:t>
      </w:r>
      <w:r w:rsidR="004D277A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 xml:space="preserve"> </w:t>
      </w:r>
      <w:r w:rsidRPr="00EE6E41">
        <w:rPr>
          <w:rFonts w:ascii="Times New Roman" w:eastAsia="SimSun" w:hAnsi="Times New Roman" w:cs="Times New Roman"/>
          <w:iCs/>
          <w:sz w:val="24"/>
          <w:szCs w:val="24"/>
          <w:lang w:val="et-EE" w:eastAsia="zh-CN"/>
        </w:rPr>
        <w:t>Majandus- ja arendusosakonnal esitada seitsme päeva jooksul korralduse jõustumise päevast arvates ehitisregistrile ja maakatastri pidajale käesolev korraldus.</w:t>
      </w:r>
    </w:p>
    <w:p w14:paraId="58AF4492" w14:textId="23D0D8EE" w:rsidR="00EE6E41" w:rsidRPr="00EE6E41" w:rsidRDefault="005D2A3B" w:rsidP="00EE6E4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ahoma" w:hAnsi="TimesNewRomanPSMT" w:cs="TimesNewRomanPSMT"/>
          <w:sz w:val="24"/>
          <w:szCs w:val="20"/>
          <w:lang w:val="et-EE" w:eastAsia="et-EE"/>
        </w:rPr>
      </w:pPr>
      <w:r>
        <w:rPr>
          <w:rFonts w:ascii="TimesNewRomanPSMT" w:eastAsia="Tahoma" w:hAnsi="TimesNewRomanPSMT" w:cs="TimesNewRomanPSMT"/>
          <w:sz w:val="24"/>
          <w:szCs w:val="20"/>
          <w:lang w:val="et-EE" w:eastAsia="et-EE"/>
        </w:rPr>
        <w:t>4</w:t>
      </w:r>
      <w:r w:rsidR="00EE6E41" w:rsidRPr="00EE6E41">
        <w:rPr>
          <w:rFonts w:ascii="TimesNewRomanPSMT" w:eastAsia="Tahoma" w:hAnsi="TimesNewRomanPSMT" w:cs="TimesNewRomanPSMT"/>
          <w:sz w:val="24"/>
          <w:szCs w:val="20"/>
          <w:lang w:val="et-EE" w:eastAsia="et-EE"/>
        </w:rPr>
        <w:t>. Korraldus toimetada kätte puudutatud kinnisasja omanik</w:t>
      </w:r>
      <w:r w:rsidR="0002534F">
        <w:rPr>
          <w:rFonts w:ascii="TimesNewRomanPSMT" w:eastAsia="Tahoma" w:hAnsi="TimesNewRomanPSMT" w:cs="TimesNewRomanPSMT"/>
          <w:sz w:val="24"/>
          <w:szCs w:val="20"/>
          <w:lang w:val="et-EE" w:eastAsia="et-EE"/>
        </w:rPr>
        <w:t>ule.</w:t>
      </w:r>
    </w:p>
    <w:p w14:paraId="56E67AA4" w14:textId="77777777" w:rsidR="00EE6E41" w:rsidRPr="00EE6E41" w:rsidRDefault="00EE6E41" w:rsidP="00EE6E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t-EE"/>
        </w:rPr>
      </w:pPr>
    </w:p>
    <w:p w14:paraId="62FBCB1B" w14:textId="21247CCD" w:rsidR="00EE6E41" w:rsidRPr="00EE6E41" w:rsidRDefault="005D2A3B" w:rsidP="00EE6E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t-EE"/>
        </w:rPr>
        <w:t>5</w:t>
      </w:r>
      <w:r w:rsidR="00EE6E41" w:rsidRPr="00EE6E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Korraldus jõustub teatavakstegemisest.</w:t>
      </w:r>
      <w:r w:rsidR="00EE6E41" w:rsidRPr="00EE6E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EE6E41" w:rsidRPr="00EE6E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</w:p>
    <w:p w14:paraId="70ABA95E" w14:textId="77777777" w:rsidR="00EE6E41" w:rsidRPr="00EE6E41" w:rsidRDefault="00EE6E41" w:rsidP="00EE6E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048D5DD5" w14:textId="65D68DC4" w:rsidR="00EE6E41" w:rsidRPr="00EE6E41" w:rsidRDefault="005D2A3B" w:rsidP="00EE6E4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6</w:t>
      </w:r>
      <w:r w:rsidR="00EE6E41" w:rsidRPr="00EE6E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Korralduse peale võib esitada vaide Setomaa Vallavalitsusele haldusmenetluse seaduses sätestatud korras 30 päeva jooksul arvates korralduse </w:t>
      </w:r>
      <w:r w:rsidR="00EE6E41" w:rsidRPr="00EE6E41">
        <w:rPr>
          <w:rFonts w:ascii="Times New Roman" w:eastAsia="Calibri" w:hAnsi="Times New Roman" w:cs="Times New Roman"/>
          <w:iCs/>
          <w:color w:val="000000"/>
          <w:sz w:val="24"/>
          <w:szCs w:val="24"/>
          <w:lang w:val="en-US"/>
        </w:rPr>
        <w:t>teadasaamise</w:t>
      </w:r>
      <w:r w:rsidR="00EE6E41" w:rsidRPr="00EE6E4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päevast või päevast, mil oleks pidanud korraldusest teada saama või esitada kaebuse Tartu Halduskohtule halduskohtumenetluse seadustikus sätestatud korras ja tähtaegadel.</w:t>
      </w:r>
    </w:p>
    <w:p w14:paraId="0B8D21B2" w14:textId="7AD9B814" w:rsidR="00303B13" w:rsidRPr="00303B13" w:rsidRDefault="006877B7" w:rsidP="006877B7">
      <w:pPr>
        <w:tabs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0525CEA" w14:textId="77777777" w:rsidR="00303B13" w:rsidRPr="00303B13" w:rsidRDefault="00303B13" w:rsidP="0030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36024" w14:textId="77777777" w:rsidR="00303B13" w:rsidRPr="00303B13" w:rsidRDefault="00303B13" w:rsidP="00303B13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03B1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/allkirjastatud digitaalselt/                                                     </w:t>
      </w:r>
    </w:p>
    <w:p w14:paraId="0C4C0479" w14:textId="77777777" w:rsidR="00303B13" w:rsidRPr="00303B13" w:rsidRDefault="00303B13" w:rsidP="0030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13">
        <w:rPr>
          <w:rFonts w:ascii="Times New Roman" w:hAnsi="Times New Roman" w:cs="Times New Roman"/>
          <w:sz w:val="24"/>
          <w:szCs w:val="24"/>
        </w:rPr>
        <w:t xml:space="preserve">Raul Kudre </w:t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03B1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/allkirjastatud digitaalselt/ </w:t>
      </w:r>
      <w:r w:rsidRPr="00303B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B543CB2" w14:textId="77777777" w:rsidR="00303B13" w:rsidRPr="00303B13" w:rsidRDefault="00303B13" w:rsidP="0030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13">
        <w:rPr>
          <w:rFonts w:ascii="Times New Roman" w:hAnsi="Times New Roman" w:cs="Times New Roman"/>
          <w:sz w:val="24"/>
          <w:szCs w:val="24"/>
        </w:rPr>
        <w:t xml:space="preserve">vallavanem                                          </w:t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  <w:t>Martin Sulp</w:t>
      </w:r>
    </w:p>
    <w:p w14:paraId="49A94EFB" w14:textId="77777777" w:rsidR="00303B13" w:rsidRPr="00303B13" w:rsidRDefault="00303B13" w:rsidP="0030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B1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</w:r>
      <w:r w:rsidRPr="00303B13">
        <w:rPr>
          <w:rFonts w:ascii="Times New Roman" w:hAnsi="Times New Roman" w:cs="Times New Roman"/>
          <w:sz w:val="24"/>
          <w:szCs w:val="24"/>
        </w:rPr>
        <w:tab/>
        <w:t xml:space="preserve">                        vallasekretär</w:t>
      </w:r>
      <w:r w:rsidRPr="00303B13">
        <w:rPr>
          <w:rFonts w:ascii="Times New Roman" w:hAnsi="Times New Roman" w:cs="Times New Roman"/>
          <w:sz w:val="24"/>
          <w:szCs w:val="24"/>
        </w:rPr>
        <w:tab/>
      </w:r>
    </w:p>
    <w:p w14:paraId="7F47D69C" w14:textId="77777777" w:rsidR="00303B13" w:rsidRPr="00303B13" w:rsidRDefault="00303B13" w:rsidP="00303B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3B13" w:rsidRPr="00303B13" w:rsidSect="00303B13">
      <w:headerReference w:type="first" r:id="rId7"/>
      <w:pgSz w:w="11906" w:h="16838"/>
      <w:pgMar w:top="1440" w:right="1418" w:bottom="1440" w:left="1418" w:header="284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29B2" w14:textId="77777777" w:rsidR="00112A24" w:rsidRDefault="00112A24" w:rsidP="00B954E9">
      <w:pPr>
        <w:spacing w:after="0" w:line="240" w:lineRule="auto"/>
      </w:pPr>
      <w:r>
        <w:separator/>
      </w:r>
    </w:p>
  </w:endnote>
  <w:endnote w:type="continuationSeparator" w:id="0">
    <w:p w14:paraId="78BA029E" w14:textId="77777777" w:rsidR="00112A24" w:rsidRDefault="00112A24" w:rsidP="00B9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1A53" w14:textId="77777777" w:rsidR="00112A24" w:rsidRDefault="00112A24" w:rsidP="00B954E9">
      <w:pPr>
        <w:spacing w:after="0" w:line="240" w:lineRule="auto"/>
      </w:pPr>
      <w:r>
        <w:separator/>
      </w:r>
    </w:p>
  </w:footnote>
  <w:footnote w:type="continuationSeparator" w:id="0">
    <w:p w14:paraId="0E1D9B18" w14:textId="77777777" w:rsidR="00112A24" w:rsidRDefault="00112A24" w:rsidP="00B9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87A8" w14:textId="77777777" w:rsidR="00B954E9" w:rsidRDefault="00B954E9" w:rsidP="00B954E9">
    <w:pPr>
      <w:pStyle w:val="Pis"/>
      <w:jc w:val="center"/>
    </w:pPr>
    <w:r>
      <w:rPr>
        <w:noProof/>
      </w:rPr>
      <w:drawing>
        <wp:inline distT="0" distB="0" distL="0" distR="0" wp14:anchorId="32A9DC09" wp14:editId="396B1BE3">
          <wp:extent cx="1801600" cy="1952496"/>
          <wp:effectExtent l="0" t="0" r="0" b="0"/>
          <wp:docPr id="2" name="Pilt 2" descr="Pilt, millel on kujutatud istub, tuba, punane, 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NKID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600" cy="1952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242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3"/>
    <w:rsid w:val="00011B25"/>
    <w:rsid w:val="00016A12"/>
    <w:rsid w:val="00022B5D"/>
    <w:rsid w:val="00024F53"/>
    <w:rsid w:val="0002534F"/>
    <w:rsid w:val="00042A63"/>
    <w:rsid w:val="000456FF"/>
    <w:rsid w:val="00047B44"/>
    <w:rsid w:val="00053688"/>
    <w:rsid w:val="00055D7C"/>
    <w:rsid w:val="00056CDE"/>
    <w:rsid w:val="0006031F"/>
    <w:rsid w:val="000870C4"/>
    <w:rsid w:val="00090125"/>
    <w:rsid w:val="00094311"/>
    <w:rsid w:val="000978FF"/>
    <w:rsid w:val="000A5123"/>
    <w:rsid w:val="000B70B4"/>
    <w:rsid w:val="000C0D34"/>
    <w:rsid w:val="000C5C42"/>
    <w:rsid w:val="000C6041"/>
    <w:rsid w:val="000E2DB5"/>
    <w:rsid w:val="000F1AFF"/>
    <w:rsid w:val="001045E4"/>
    <w:rsid w:val="0011210C"/>
    <w:rsid w:val="00112A24"/>
    <w:rsid w:val="00112A4C"/>
    <w:rsid w:val="00117263"/>
    <w:rsid w:val="001204BC"/>
    <w:rsid w:val="00120A6C"/>
    <w:rsid w:val="00122C6E"/>
    <w:rsid w:val="0012606A"/>
    <w:rsid w:val="00140313"/>
    <w:rsid w:val="001439D6"/>
    <w:rsid w:val="0014702D"/>
    <w:rsid w:val="0015462C"/>
    <w:rsid w:val="00155B3A"/>
    <w:rsid w:val="0016678B"/>
    <w:rsid w:val="001844C9"/>
    <w:rsid w:val="00184C88"/>
    <w:rsid w:val="00192BBA"/>
    <w:rsid w:val="00192FFD"/>
    <w:rsid w:val="001A1A81"/>
    <w:rsid w:val="001A2051"/>
    <w:rsid w:val="001B4B3C"/>
    <w:rsid w:val="001C56E4"/>
    <w:rsid w:val="001D3639"/>
    <w:rsid w:val="001E3AE6"/>
    <w:rsid w:val="001E48B6"/>
    <w:rsid w:val="001E59FF"/>
    <w:rsid w:val="00205C9B"/>
    <w:rsid w:val="00206706"/>
    <w:rsid w:val="002100B8"/>
    <w:rsid w:val="00210247"/>
    <w:rsid w:val="00213813"/>
    <w:rsid w:val="00214469"/>
    <w:rsid w:val="00217FB6"/>
    <w:rsid w:val="002262AE"/>
    <w:rsid w:val="00226AFB"/>
    <w:rsid w:val="00253614"/>
    <w:rsid w:val="00274DF0"/>
    <w:rsid w:val="002759FF"/>
    <w:rsid w:val="0029703F"/>
    <w:rsid w:val="002A5181"/>
    <w:rsid w:val="002A6524"/>
    <w:rsid w:val="002D662A"/>
    <w:rsid w:val="002E5C7E"/>
    <w:rsid w:val="002F5F65"/>
    <w:rsid w:val="002F65E2"/>
    <w:rsid w:val="0030139A"/>
    <w:rsid w:val="00303B13"/>
    <w:rsid w:val="00312F90"/>
    <w:rsid w:val="00333596"/>
    <w:rsid w:val="00335DDE"/>
    <w:rsid w:val="00345C82"/>
    <w:rsid w:val="00350953"/>
    <w:rsid w:val="00352FF6"/>
    <w:rsid w:val="00360EE1"/>
    <w:rsid w:val="00362FCD"/>
    <w:rsid w:val="00366BE0"/>
    <w:rsid w:val="0036793C"/>
    <w:rsid w:val="00371DBE"/>
    <w:rsid w:val="003839E2"/>
    <w:rsid w:val="003938CC"/>
    <w:rsid w:val="00397BBE"/>
    <w:rsid w:val="003A157C"/>
    <w:rsid w:val="003A505C"/>
    <w:rsid w:val="003B1595"/>
    <w:rsid w:val="003B4EAA"/>
    <w:rsid w:val="003B77D7"/>
    <w:rsid w:val="003D426D"/>
    <w:rsid w:val="003E57E3"/>
    <w:rsid w:val="00417054"/>
    <w:rsid w:val="00417AC8"/>
    <w:rsid w:val="00425B9C"/>
    <w:rsid w:val="004321BF"/>
    <w:rsid w:val="00433E32"/>
    <w:rsid w:val="004348EB"/>
    <w:rsid w:val="004356BD"/>
    <w:rsid w:val="00446D84"/>
    <w:rsid w:val="00450DC3"/>
    <w:rsid w:val="00452424"/>
    <w:rsid w:val="004533CA"/>
    <w:rsid w:val="004534F3"/>
    <w:rsid w:val="00461F4A"/>
    <w:rsid w:val="004640A1"/>
    <w:rsid w:val="00473508"/>
    <w:rsid w:val="0047434E"/>
    <w:rsid w:val="00475538"/>
    <w:rsid w:val="004778A2"/>
    <w:rsid w:val="0048117B"/>
    <w:rsid w:val="0048127C"/>
    <w:rsid w:val="004835B2"/>
    <w:rsid w:val="004A4475"/>
    <w:rsid w:val="004B272A"/>
    <w:rsid w:val="004C0E64"/>
    <w:rsid w:val="004C3D8A"/>
    <w:rsid w:val="004C4D04"/>
    <w:rsid w:val="004C6024"/>
    <w:rsid w:val="004D162A"/>
    <w:rsid w:val="004D277A"/>
    <w:rsid w:val="004E023E"/>
    <w:rsid w:val="004E1A7E"/>
    <w:rsid w:val="004E4B01"/>
    <w:rsid w:val="004E704D"/>
    <w:rsid w:val="004F0828"/>
    <w:rsid w:val="004F12FA"/>
    <w:rsid w:val="004F3EB2"/>
    <w:rsid w:val="00501457"/>
    <w:rsid w:val="0050366D"/>
    <w:rsid w:val="00507833"/>
    <w:rsid w:val="005713D8"/>
    <w:rsid w:val="00591BEF"/>
    <w:rsid w:val="00592EEA"/>
    <w:rsid w:val="005A476B"/>
    <w:rsid w:val="005B1AA9"/>
    <w:rsid w:val="005B1D5E"/>
    <w:rsid w:val="005B2EA2"/>
    <w:rsid w:val="005C124B"/>
    <w:rsid w:val="005C585D"/>
    <w:rsid w:val="005C6A44"/>
    <w:rsid w:val="005C6B2B"/>
    <w:rsid w:val="005D05AD"/>
    <w:rsid w:val="005D2A3B"/>
    <w:rsid w:val="005D51CE"/>
    <w:rsid w:val="005D6501"/>
    <w:rsid w:val="0060185A"/>
    <w:rsid w:val="0060250C"/>
    <w:rsid w:val="00607711"/>
    <w:rsid w:val="00612534"/>
    <w:rsid w:val="00614216"/>
    <w:rsid w:val="00636351"/>
    <w:rsid w:val="006429DA"/>
    <w:rsid w:val="00644F86"/>
    <w:rsid w:val="006501DF"/>
    <w:rsid w:val="00652173"/>
    <w:rsid w:val="00655B7A"/>
    <w:rsid w:val="00675B06"/>
    <w:rsid w:val="00680C5F"/>
    <w:rsid w:val="0068532D"/>
    <w:rsid w:val="006869D5"/>
    <w:rsid w:val="006877B7"/>
    <w:rsid w:val="006934FE"/>
    <w:rsid w:val="00693FD1"/>
    <w:rsid w:val="0069582C"/>
    <w:rsid w:val="006B31D0"/>
    <w:rsid w:val="006B3D61"/>
    <w:rsid w:val="006B6C2A"/>
    <w:rsid w:val="006D0042"/>
    <w:rsid w:val="006E2F53"/>
    <w:rsid w:val="006F56E9"/>
    <w:rsid w:val="006F5AEF"/>
    <w:rsid w:val="007024E7"/>
    <w:rsid w:val="0070250D"/>
    <w:rsid w:val="00703A21"/>
    <w:rsid w:val="0073411A"/>
    <w:rsid w:val="007368D5"/>
    <w:rsid w:val="00744F27"/>
    <w:rsid w:val="00750255"/>
    <w:rsid w:val="0077600C"/>
    <w:rsid w:val="00791413"/>
    <w:rsid w:val="00796F6A"/>
    <w:rsid w:val="0079716E"/>
    <w:rsid w:val="007A2830"/>
    <w:rsid w:val="007E022F"/>
    <w:rsid w:val="007E05EC"/>
    <w:rsid w:val="007F19FF"/>
    <w:rsid w:val="007F2216"/>
    <w:rsid w:val="007F3774"/>
    <w:rsid w:val="007F511A"/>
    <w:rsid w:val="00800D33"/>
    <w:rsid w:val="00802EEC"/>
    <w:rsid w:val="00815298"/>
    <w:rsid w:val="008157FD"/>
    <w:rsid w:val="00815919"/>
    <w:rsid w:val="00816323"/>
    <w:rsid w:val="00816401"/>
    <w:rsid w:val="008200D1"/>
    <w:rsid w:val="00842158"/>
    <w:rsid w:val="00864689"/>
    <w:rsid w:val="0086791B"/>
    <w:rsid w:val="0087748A"/>
    <w:rsid w:val="00894856"/>
    <w:rsid w:val="008A2E3B"/>
    <w:rsid w:val="008A534B"/>
    <w:rsid w:val="008C43A9"/>
    <w:rsid w:val="008C717A"/>
    <w:rsid w:val="008D367E"/>
    <w:rsid w:val="008D424E"/>
    <w:rsid w:val="008E224D"/>
    <w:rsid w:val="008F3CCA"/>
    <w:rsid w:val="008F7251"/>
    <w:rsid w:val="00907886"/>
    <w:rsid w:val="00951B90"/>
    <w:rsid w:val="009571ED"/>
    <w:rsid w:val="00962518"/>
    <w:rsid w:val="00972875"/>
    <w:rsid w:val="00972AD3"/>
    <w:rsid w:val="00975FED"/>
    <w:rsid w:val="0098585E"/>
    <w:rsid w:val="009948D8"/>
    <w:rsid w:val="009B03E9"/>
    <w:rsid w:val="009C1626"/>
    <w:rsid w:val="009D2758"/>
    <w:rsid w:val="009E0384"/>
    <w:rsid w:val="009F304F"/>
    <w:rsid w:val="00A01C37"/>
    <w:rsid w:val="00A0221B"/>
    <w:rsid w:val="00A11D13"/>
    <w:rsid w:val="00A12C91"/>
    <w:rsid w:val="00A20D6B"/>
    <w:rsid w:val="00A56815"/>
    <w:rsid w:val="00A61BF2"/>
    <w:rsid w:val="00A84633"/>
    <w:rsid w:val="00A93BDC"/>
    <w:rsid w:val="00A943CE"/>
    <w:rsid w:val="00A94C53"/>
    <w:rsid w:val="00AB42F2"/>
    <w:rsid w:val="00AD4759"/>
    <w:rsid w:val="00AE67DB"/>
    <w:rsid w:val="00AE7559"/>
    <w:rsid w:val="00AF5DA3"/>
    <w:rsid w:val="00B03FD6"/>
    <w:rsid w:val="00B1058C"/>
    <w:rsid w:val="00B25C36"/>
    <w:rsid w:val="00B260A9"/>
    <w:rsid w:val="00B33999"/>
    <w:rsid w:val="00B3577F"/>
    <w:rsid w:val="00B6121D"/>
    <w:rsid w:val="00B64458"/>
    <w:rsid w:val="00B6555F"/>
    <w:rsid w:val="00B65870"/>
    <w:rsid w:val="00B71782"/>
    <w:rsid w:val="00B7376E"/>
    <w:rsid w:val="00B86317"/>
    <w:rsid w:val="00B950A2"/>
    <w:rsid w:val="00B954E9"/>
    <w:rsid w:val="00B97116"/>
    <w:rsid w:val="00BA0FAE"/>
    <w:rsid w:val="00BA27AE"/>
    <w:rsid w:val="00BA3990"/>
    <w:rsid w:val="00BA7DB3"/>
    <w:rsid w:val="00BB0F60"/>
    <w:rsid w:val="00BB15B2"/>
    <w:rsid w:val="00BB1F6C"/>
    <w:rsid w:val="00BD6029"/>
    <w:rsid w:val="00BE09C5"/>
    <w:rsid w:val="00BE55FF"/>
    <w:rsid w:val="00BE798D"/>
    <w:rsid w:val="00BF7B05"/>
    <w:rsid w:val="00C0140E"/>
    <w:rsid w:val="00C0189C"/>
    <w:rsid w:val="00C10335"/>
    <w:rsid w:val="00C15A06"/>
    <w:rsid w:val="00C16D88"/>
    <w:rsid w:val="00C2118E"/>
    <w:rsid w:val="00C22249"/>
    <w:rsid w:val="00C22BAF"/>
    <w:rsid w:val="00C267B1"/>
    <w:rsid w:val="00C26BF5"/>
    <w:rsid w:val="00C363CD"/>
    <w:rsid w:val="00C515E1"/>
    <w:rsid w:val="00C60F43"/>
    <w:rsid w:val="00C80068"/>
    <w:rsid w:val="00C83774"/>
    <w:rsid w:val="00C878A5"/>
    <w:rsid w:val="00C9030C"/>
    <w:rsid w:val="00C91BE7"/>
    <w:rsid w:val="00C95F6E"/>
    <w:rsid w:val="00C97F65"/>
    <w:rsid w:val="00CA3DCF"/>
    <w:rsid w:val="00CA563E"/>
    <w:rsid w:val="00CA6759"/>
    <w:rsid w:val="00CB0A82"/>
    <w:rsid w:val="00CB452E"/>
    <w:rsid w:val="00CC1DEF"/>
    <w:rsid w:val="00CC7C9E"/>
    <w:rsid w:val="00CD554F"/>
    <w:rsid w:val="00CE5885"/>
    <w:rsid w:val="00CF040B"/>
    <w:rsid w:val="00CF3A87"/>
    <w:rsid w:val="00D104A9"/>
    <w:rsid w:val="00D12BB7"/>
    <w:rsid w:val="00D1624B"/>
    <w:rsid w:val="00D27D20"/>
    <w:rsid w:val="00D40501"/>
    <w:rsid w:val="00D42590"/>
    <w:rsid w:val="00D5764F"/>
    <w:rsid w:val="00D66AEC"/>
    <w:rsid w:val="00D66CB9"/>
    <w:rsid w:val="00D74615"/>
    <w:rsid w:val="00D856BD"/>
    <w:rsid w:val="00D86642"/>
    <w:rsid w:val="00D91951"/>
    <w:rsid w:val="00DA2BEA"/>
    <w:rsid w:val="00DB05C9"/>
    <w:rsid w:val="00DC68A4"/>
    <w:rsid w:val="00DD3926"/>
    <w:rsid w:val="00DE66F3"/>
    <w:rsid w:val="00E13537"/>
    <w:rsid w:val="00E13CA5"/>
    <w:rsid w:val="00E32D74"/>
    <w:rsid w:val="00E535C1"/>
    <w:rsid w:val="00E5511E"/>
    <w:rsid w:val="00E63F06"/>
    <w:rsid w:val="00E905E8"/>
    <w:rsid w:val="00E962CD"/>
    <w:rsid w:val="00EA5B8B"/>
    <w:rsid w:val="00EC18E0"/>
    <w:rsid w:val="00EC373B"/>
    <w:rsid w:val="00EC7D19"/>
    <w:rsid w:val="00ED1AE4"/>
    <w:rsid w:val="00ED49B4"/>
    <w:rsid w:val="00EE2EAF"/>
    <w:rsid w:val="00EE6E41"/>
    <w:rsid w:val="00EF3DAD"/>
    <w:rsid w:val="00EF505E"/>
    <w:rsid w:val="00EF5D98"/>
    <w:rsid w:val="00F029D1"/>
    <w:rsid w:val="00F05533"/>
    <w:rsid w:val="00F13EED"/>
    <w:rsid w:val="00F144B0"/>
    <w:rsid w:val="00F21483"/>
    <w:rsid w:val="00F2250A"/>
    <w:rsid w:val="00F23055"/>
    <w:rsid w:val="00F27637"/>
    <w:rsid w:val="00F27681"/>
    <w:rsid w:val="00F34558"/>
    <w:rsid w:val="00F346AD"/>
    <w:rsid w:val="00F45E4C"/>
    <w:rsid w:val="00F46C2C"/>
    <w:rsid w:val="00F5221E"/>
    <w:rsid w:val="00F62243"/>
    <w:rsid w:val="00F70568"/>
    <w:rsid w:val="00F7209A"/>
    <w:rsid w:val="00F75962"/>
    <w:rsid w:val="00F93412"/>
    <w:rsid w:val="00F97C08"/>
    <w:rsid w:val="00FB020A"/>
    <w:rsid w:val="00FC370C"/>
    <w:rsid w:val="00FC5289"/>
    <w:rsid w:val="00FE2DB1"/>
    <w:rsid w:val="00F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7DC8F"/>
  <w15:chartTrackingRefBased/>
  <w15:docId w15:val="{6BFD71F0-6E8F-41B2-BF26-3EE81448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9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954E9"/>
  </w:style>
  <w:style w:type="paragraph" w:styleId="Jalus">
    <w:name w:val="footer"/>
    <w:basedOn w:val="Normaallaad"/>
    <w:link w:val="JalusMrk"/>
    <w:uiPriority w:val="99"/>
    <w:unhideWhenUsed/>
    <w:rsid w:val="00B9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954E9"/>
  </w:style>
  <w:style w:type="paragraph" w:customStyle="1" w:styleId="Standard">
    <w:name w:val="Standard"/>
    <w:rsid w:val="005A476B"/>
    <w:pPr>
      <w:suppressAutoHyphens/>
      <w:autoSpaceDN w:val="0"/>
      <w:spacing w:after="0" w:line="240" w:lineRule="auto"/>
    </w:pPr>
    <w:rPr>
      <w:rFonts w:ascii="Liberation Serif" w:eastAsia="WenQuanYi Micro Hei" w:hAnsi="Liberation Serif" w:cs="Lohit Devanagari"/>
      <w:kern w:val="3"/>
      <w:sz w:val="24"/>
      <w:szCs w:val="24"/>
      <w:lang w:val="et-EE" w:eastAsia="zh-CN" w:bidi="hi-IN"/>
    </w:rPr>
  </w:style>
  <w:style w:type="character" w:styleId="Kommentaariviide">
    <w:name w:val="annotation reference"/>
    <w:basedOn w:val="Liguvaikefont"/>
    <w:uiPriority w:val="99"/>
    <w:semiHidden/>
    <w:unhideWhenUsed/>
    <w:rsid w:val="0060771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0771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0771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0771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077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ownloads\Setomaa%20vallavalitsuse%20dok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Setomaa vallavalitsuse dokument</Template>
  <TotalTime>60</TotalTime>
  <Pages>2</Pages>
  <Words>745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Lauri Saar</cp:lastModifiedBy>
  <cp:revision>67</cp:revision>
  <cp:lastPrinted>2021-12-02T07:49:00Z</cp:lastPrinted>
  <dcterms:created xsi:type="dcterms:W3CDTF">2022-04-27T10:39:00Z</dcterms:created>
  <dcterms:modified xsi:type="dcterms:W3CDTF">2023-09-15T08:48:00Z</dcterms:modified>
</cp:coreProperties>
</file>